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020BD288" w:rsidR="00355495" w:rsidRPr="00A0436B" w:rsidRDefault="006B6DA4">
      <w:pPr>
        <w:jc w:val="center"/>
        <w:rPr>
          <w:rFonts w:cs="Times New Roman"/>
          <w:u w:val="single"/>
        </w:rPr>
      </w:pPr>
      <w:r w:rsidRPr="00A0436B">
        <w:rPr>
          <w:rFonts w:cs="Times New Roman"/>
          <w:b/>
          <w:bCs/>
          <w:u w:val="single"/>
        </w:rPr>
        <w:t xml:space="preserve">CITIES’ </w:t>
      </w:r>
      <w:r w:rsidR="00646566">
        <w:rPr>
          <w:rFonts w:cs="Times New Roman"/>
          <w:b/>
          <w:bCs/>
          <w:u w:val="single"/>
        </w:rPr>
        <w:t>SEVENTH</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2C8B044A"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2A6CE5">
        <w:t>4</w:t>
      </w:r>
      <w:r w:rsidR="002A6CE5" w:rsidRPr="002A6CE5">
        <w:rPr>
          <w:vertAlign w:val="superscript"/>
        </w:rPr>
        <w:t>th</w:t>
      </w:r>
      <w:r w:rsidR="00273C03">
        <w:t xml:space="preserve"> day of </w:t>
      </w:r>
      <w:proofErr w:type="gramStart"/>
      <w:r w:rsidR="002A6CE5">
        <w:t>October</w:t>
      </w:r>
      <w:r w:rsidR="00273C03">
        <w:t>,</w:t>
      </w:r>
      <w:proofErr w:type="gramEnd"/>
      <w:r w:rsidR="00273C03">
        <w:t xml:space="preserve">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0398CDCB" w:rsidR="00355495" w:rsidRDefault="006B6DA4">
      <w:pPr>
        <w:jc w:val="center"/>
        <w:rPr>
          <w:rFonts w:cs="Times New Roman"/>
          <w:b/>
          <w:bCs/>
          <w:u w:val="single"/>
        </w:rPr>
      </w:pPr>
      <w:r w:rsidRPr="00AD6F04">
        <w:rPr>
          <w:rFonts w:cs="Times New Roman"/>
          <w:b/>
          <w:bCs/>
          <w:u w:val="single"/>
        </w:rPr>
        <w:t xml:space="preserve">CITIES’ </w:t>
      </w:r>
      <w:r w:rsidR="002A6CE5">
        <w:rPr>
          <w:rFonts w:cs="Times New Roman"/>
          <w:b/>
          <w:bCs/>
          <w:u w:val="single"/>
        </w:rPr>
        <w:t>SEVENTH</w:t>
      </w:r>
      <w:r w:rsidRPr="00AD6F04">
        <w:rPr>
          <w:rFonts w:cs="Times New Roman"/>
          <w:b/>
          <w:bCs/>
          <w:u w:val="single"/>
        </w:rPr>
        <w:t xml:space="preserve"> REQUEST FOR INFORMATION</w:t>
      </w:r>
    </w:p>
    <w:p w14:paraId="6B409589" w14:textId="77777777" w:rsidR="00C51462" w:rsidRPr="00AD6F04" w:rsidRDefault="00C51462">
      <w:pPr>
        <w:jc w:val="center"/>
        <w:rPr>
          <w:rFonts w:cs="Times New Roman"/>
          <w:b/>
          <w:bCs/>
          <w:u w:val="single"/>
        </w:rPr>
      </w:pPr>
    </w:p>
    <w:p w14:paraId="7E64651E" w14:textId="118DEE56" w:rsidR="00522BBA" w:rsidRPr="0008506D" w:rsidRDefault="002A6CE5" w:rsidP="002A6CE5">
      <w:pPr>
        <w:pStyle w:val="ListParagraph"/>
        <w:numPr>
          <w:ilvl w:val="0"/>
          <w:numId w:val="8"/>
        </w:numPr>
        <w:spacing w:line="240" w:lineRule="auto"/>
        <w:ind w:left="1440" w:hanging="1440"/>
        <w:jc w:val="both"/>
      </w:pPr>
      <w:r w:rsidRPr="002A6CE5">
        <w:t>Please refer to workpapers AJ31.1, AJ31.2, and AJ31.3.  Provide all supporting documentation that substantiates the beginning balance of $11,736,188 for the COVID 19 bad debt regulatory asset.</w:t>
      </w:r>
    </w:p>
    <w:p w14:paraId="6C883245" w14:textId="12E3222A" w:rsidR="00522BBA" w:rsidRPr="0008506D" w:rsidRDefault="002A6CE5" w:rsidP="002A6CE5">
      <w:pPr>
        <w:pStyle w:val="ListParagraph"/>
        <w:numPr>
          <w:ilvl w:val="0"/>
          <w:numId w:val="8"/>
        </w:numPr>
        <w:spacing w:line="240" w:lineRule="auto"/>
        <w:ind w:left="1440" w:hanging="1440"/>
        <w:jc w:val="both"/>
        <w:rPr>
          <w:rFonts w:ascii="TimesNewRomanPSMT" w:hAnsi="TimesNewRomanPSMT" w:cs="TimesNewRomanPSMT"/>
        </w:rPr>
      </w:pPr>
      <w:r>
        <w:rPr>
          <w:rFonts w:cs="Times New Roman"/>
          <w:szCs w:val="24"/>
        </w:rPr>
        <w:t>Please c</w:t>
      </w:r>
      <w:r>
        <w:rPr>
          <w:rFonts w:cs="Times New Roman"/>
          <w:szCs w:val="24"/>
        </w:rPr>
        <w:t>onfirm that the beginning balance for the COVID 19 bad debt regulatory asset is net of any applicable federal or state financial assistance that the Company may have received.  If not, please explain.</w:t>
      </w:r>
    </w:p>
    <w:p w14:paraId="7BA58230" w14:textId="2774BBFA" w:rsidR="00522BBA" w:rsidRPr="00004C95" w:rsidRDefault="002A6CE5" w:rsidP="002A6CE5">
      <w:pPr>
        <w:pStyle w:val="ListParagraph"/>
        <w:numPr>
          <w:ilvl w:val="0"/>
          <w:numId w:val="8"/>
        </w:numPr>
        <w:spacing w:line="240" w:lineRule="auto"/>
        <w:ind w:left="1440" w:hanging="1440"/>
        <w:jc w:val="both"/>
      </w:pPr>
      <w:r>
        <w:rPr>
          <w:rFonts w:cs="Times New Roman"/>
          <w:szCs w:val="24"/>
        </w:rPr>
        <w:t>Please refer to Allison P. Lofton’s direct testimony, page 25, line 20 through page 26, line 4 in which she states: “Accordingly, ETI established a regulatory asset for COVID-related bad debt expenses and has included this regulatory asset in rate base. The purpose of the adjustment is to include amortization expense associated with the COVID Bad Debt regulatory asset. The Company proposes to amortize the regulatory asset over three years and has included one year of the amortization expense accordingly.” Describe the process the Company implemented to distinguish bad debt that occurred for COVID-related reasons and bad debt that occurred for reasons unrelated to COVID.</w:t>
      </w:r>
    </w:p>
    <w:sectPr w:rsidR="00522BBA" w:rsidRPr="00004C95"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7B5856"/>
    <w:multiLevelType w:val="hybridMultilevel"/>
    <w:tmpl w:val="0924F5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86249"/>
    <w:multiLevelType w:val="hybridMultilevel"/>
    <w:tmpl w:val="9BC2F994"/>
    <w:lvl w:ilvl="0" w:tplc="4AF06D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230DEC"/>
    <w:multiLevelType w:val="multilevel"/>
    <w:tmpl w:val="467C6650"/>
    <w:lvl w:ilvl="0">
      <w:start w:val="1"/>
      <w:numFmt w:val="decimal"/>
      <w:lvlText w:val="Cities 3-%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072E10"/>
    <w:multiLevelType w:val="hybridMultilevel"/>
    <w:tmpl w:val="C3DE8E62"/>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1B4634"/>
    <w:multiLevelType w:val="multilevel"/>
    <w:tmpl w:val="4D56369A"/>
    <w:lvl w:ilvl="0">
      <w:start w:val="1"/>
      <w:numFmt w:val="decimal"/>
      <w:lvlText w:val="Cities 4-%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55D7CEC"/>
    <w:multiLevelType w:val="hybridMultilevel"/>
    <w:tmpl w:val="15A4ACA8"/>
    <w:lvl w:ilvl="0" w:tplc="004C9E32">
      <w:start w:val="1"/>
      <w:numFmt w:val="decimal"/>
      <w:lvlText w:val="Cities 7-%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8"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1"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C040316"/>
    <w:multiLevelType w:val="hybridMultilevel"/>
    <w:tmpl w:val="6106798E"/>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1666">
    <w:abstractNumId w:val="23"/>
  </w:num>
  <w:num w:numId="2" w16cid:durableId="783962404">
    <w:abstractNumId w:val="11"/>
  </w:num>
  <w:num w:numId="3" w16cid:durableId="848562776">
    <w:abstractNumId w:val="27"/>
  </w:num>
  <w:num w:numId="4" w16cid:durableId="301007824">
    <w:abstractNumId w:val="13"/>
  </w:num>
  <w:num w:numId="5" w16cid:durableId="1352147503">
    <w:abstractNumId w:val="19"/>
  </w:num>
  <w:num w:numId="6" w16cid:durableId="672874741">
    <w:abstractNumId w:val="8"/>
  </w:num>
  <w:num w:numId="7" w16cid:durableId="795100262">
    <w:abstractNumId w:val="8"/>
  </w:num>
  <w:num w:numId="8" w16cid:durableId="1030423938">
    <w:abstractNumId w:val="26"/>
  </w:num>
  <w:num w:numId="9" w16cid:durableId="1576933756">
    <w:abstractNumId w:val="14"/>
  </w:num>
  <w:num w:numId="10" w16cid:durableId="1231424940">
    <w:abstractNumId w:val="22"/>
  </w:num>
  <w:num w:numId="11" w16cid:durableId="2077118754">
    <w:abstractNumId w:val="4"/>
  </w:num>
  <w:num w:numId="12" w16cid:durableId="1208175849">
    <w:abstractNumId w:val="31"/>
  </w:num>
  <w:num w:numId="13" w16cid:durableId="1743061543">
    <w:abstractNumId w:val="16"/>
  </w:num>
  <w:num w:numId="14" w16cid:durableId="1668551454">
    <w:abstractNumId w:val="0"/>
  </w:num>
  <w:num w:numId="15" w16cid:durableId="1955749489">
    <w:abstractNumId w:val="20"/>
  </w:num>
  <w:num w:numId="16" w16cid:durableId="1500458958">
    <w:abstractNumId w:val="12"/>
  </w:num>
  <w:num w:numId="17" w16cid:durableId="2053844738">
    <w:abstractNumId w:val="25"/>
  </w:num>
  <w:num w:numId="18" w16cid:durableId="1100100334">
    <w:abstractNumId w:val="5"/>
  </w:num>
  <w:num w:numId="19" w16cid:durableId="482701001">
    <w:abstractNumId w:val="28"/>
  </w:num>
  <w:num w:numId="20" w16cid:durableId="13521031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10"/>
  </w:num>
  <w:num w:numId="22" w16cid:durableId="914895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9"/>
  </w:num>
  <w:num w:numId="27" w16cid:durableId="971791865">
    <w:abstractNumId w:val="9"/>
  </w:num>
  <w:num w:numId="28" w16cid:durableId="839732984">
    <w:abstractNumId w:val="17"/>
  </w:num>
  <w:num w:numId="29" w16cid:durableId="637027485">
    <w:abstractNumId w:val="3"/>
  </w:num>
  <w:num w:numId="30" w16cid:durableId="760836549">
    <w:abstractNumId w:val="24"/>
  </w:num>
  <w:num w:numId="31" w16cid:durableId="2005931222">
    <w:abstractNumId w:val="32"/>
  </w:num>
  <w:num w:numId="32" w16cid:durableId="125439354">
    <w:abstractNumId w:val="18"/>
  </w:num>
  <w:num w:numId="33" w16cid:durableId="322004389">
    <w:abstractNumId w:val="7"/>
  </w:num>
  <w:num w:numId="34" w16cid:durableId="124776697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4EC7"/>
    <w:rsid w:val="00232A8F"/>
    <w:rsid w:val="00273C03"/>
    <w:rsid w:val="00275F89"/>
    <w:rsid w:val="002A605B"/>
    <w:rsid w:val="002A6CE5"/>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2BBA"/>
    <w:rsid w:val="00526C52"/>
    <w:rsid w:val="0056147F"/>
    <w:rsid w:val="00575CE2"/>
    <w:rsid w:val="00592A01"/>
    <w:rsid w:val="005D6C79"/>
    <w:rsid w:val="0060154E"/>
    <w:rsid w:val="00621F55"/>
    <w:rsid w:val="00641BB1"/>
    <w:rsid w:val="006425E9"/>
    <w:rsid w:val="00646566"/>
    <w:rsid w:val="006B6DA4"/>
    <w:rsid w:val="006C7860"/>
    <w:rsid w:val="007003CA"/>
    <w:rsid w:val="008046D7"/>
    <w:rsid w:val="00832770"/>
    <w:rsid w:val="00834FBD"/>
    <w:rsid w:val="00852195"/>
    <w:rsid w:val="008835E2"/>
    <w:rsid w:val="008A4835"/>
    <w:rsid w:val="008C0782"/>
    <w:rsid w:val="008C4228"/>
    <w:rsid w:val="008F2A48"/>
    <w:rsid w:val="00924C52"/>
    <w:rsid w:val="00964051"/>
    <w:rsid w:val="009676E7"/>
    <w:rsid w:val="00993A8A"/>
    <w:rsid w:val="009A1541"/>
    <w:rsid w:val="009D3A60"/>
    <w:rsid w:val="009E3FFE"/>
    <w:rsid w:val="00A0436B"/>
    <w:rsid w:val="00A147E9"/>
    <w:rsid w:val="00A22399"/>
    <w:rsid w:val="00A25882"/>
    <w:rsid w:val="00A3015B"/>
    <w:rsid w:val="00A346E3"/>
    <w:rsid w:val="00A42F27"/>
    <w:rsid w:val="00A451E8"/>
    <w:rsid w:val="00A62DBC"/>
    <w:rsid w:val="00A65E32"/>
    <w:rsid w:val="00AD6F04"/>
    <w:rsid w:val="00B01795"/>
    <w:rsid w:val="00B275F1"/>
    <w:rsid w:val="00B3782E"/>
    <w:rsid w:val="00B452C1"/>
    <w:rsid w:val="00B70812"/>
    <w:rsid w:val="00B80A4F"/>
    <w:rsid w:val="00BA76FD"/>
    <w:rsid w:val="00BA7E68"/>
    <w:rsid w:val="00BC748E"/>
    <w:rsid w:val="00BE644A"/>
    <w:rsid w:val="00C41DB9"/>
    <w:rsid w:val="00C46571"/>
    <w:rsid w:val="00C51462"/>
    <w:rsid w:val="00C558A7"/>
    <w:rsid w:val="00C56028"/>
    <w:rsid w:val="00C57898"/>
    <w:rsid w:val="00C62B84"/>
    <w:rsid w:val="00C83ACE"/>
    <w:rsid w:val="00C954C6"/>
    <w:rsid w:val="00CA06C8"/>
    <w:rsid w:val="00D405DE"/>
    <w:rsid w:val="00D45BE6"/>
    <w:rsid w:val="00D52EF5"/>
    <w:rsid w:val="00D625B9"/>
    <w:rsid w:val="00D65CDF"/>
    <w:rsid w:val="00DA1CF1"/>
    <w:rsid w:val="00DE7962"/>
    <w:rsid w:val="00E8353B"/>
    <w:rsid w:val="00EE0089"/>
    <w:rsid w:val="00EE7DB9"/>
    <w:rsid w:val="00F45F89"/>
    <w:rsid w:val="00F71C4E"/>
    <w:rsid w:val="00F74B72"/>
    <w:rsid w:val="00FC2E2C"/>
    <w:rsid w:val="00FC79B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 w:type="paragraph" w:styleId="NoSpacing">
    <w:name w:val="No Spacing"/>
    <w:uiPriority w:val="1"/>
    <w:qFormat/>
    <w:rsid w:val="00C5146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417409887">
      <w:bodyDiv w:val="1"/>
      <w:marLeft w:val="0"/>
      <w:marRight w:val="0"/>
      <w:marTop w:val="0"/>
      <w:marBottom w:val="0"/>
      <w:divBdr>
        <w:top w:val="none" w:sz="0" w:space="0" w:color="auto"/>
        <w:left w:val="none" w:sz="0" w:space="0" w:color="auto"/>
        <w:bottom w:val="none" w:sz="0" w:space="0" w:color="auto"/>
        <w:right w:val="none" w:sz="0" w:space="0" w:color="auto"/>
      </w:divBdr>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1172</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5</cp:revision>
  <cp:lastPrinted>2018-05-30T15:20:00Z</cp:lastPrinted>
  <dcterms:created xsi:type="dcterms:W3CDTF">2022-10-04T17:59:00Z</dcterms:created>
  <dcterms:modified xsi:type="dcterms:W3CDTF">2022-10-04T18:38:00Z</dcterms:modified>
</cp:coreProperties>
</file>